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A9" w:rsidRDefault="003308A9" w:rsidP="003308A9">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bookmarkStart w:id="0" w:name="_GoBack"/>
      <w:bookmarkEnd w:id="0"/>
      <w:r w:rsidRPr="003308A9">
        <w:rPr>
          <w:rFonts w:ascii="Times New Roman" w:eastAsia="Times New Roman" w:hAnsi="Times New Roman" w:cs="Times New Roman"/>
          <w:b/>
          <w:sz w:val="28"/>
          <w:szCs w:val="28"/>
          <w:lang w:eastAsia="ru-RU"/>
        </w:rPr>
        <w:t>Что такое интернет-зависимость</w:t>
      </w:r>
    </w:p>
    <w:p w:rsidR="003308A9" w:rsidRPr="003308A9" w:rsidRDefault="003308A9" w:rsidP="003308A9">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p>
    <w:p w:rsidR="003308A9" w:rsidRPr="00A21886" w:rsidRDefault="003308A9" w:rsidP="003308A9">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Сегодня мы с вами остановимся на особенно важной проблеме современных школьников – зависимости от сети Интернет.</w:t>
      </w:r>
    </w:p>
    <w:p w:rsidR="003308A9" w:rsidRPr="00A21886" w:rsidRDefault="003308A9" w:rsidP="003308A9">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Зависимость в медицинском смысле определяется как навязчивая потребность в приеме привычного вещества, сопровождающаяся ростом толерантности и выраженными симптомами. Рост толерантности означает привыкание </w:t>
      </w:r>
      <w:proofErr w:type="gramStart"/>
      <w:r w:rsidRPr="00A21886">
        <w:rPr>
          <w:rFonts w:ascii="Times New Roman" w:eastAsia="Times New Roman" w:hAnsi="Times New Roman" w:cs="Times New Roman"/>
          <w:sz w:val="28"/>
          <w:szCs w:val="28"/>
          <w:lang w:eastAsia="ru-RU"/>
        </w:rPr>
        <w:t>ко</w:t>
      </w:r>
      <w:proofErr w:type="gramEnd"/>
      <w:r w:rsidRPr="00A21886">
        <w:rPr>
          <w:rFonts w:ascii="Times New Roman" w:eastAsia="Times New Roman" w:hAnsi="Times New Roman" w:cs="Times New Roman"/>
          <w:sz w:val="28"/>
          <w:szCs w:val="28"/>
          <w:lang w:eastAsia="ru-RU"/>
        </w:rPr>
        <w:t xml:space="preserve"> всё большим и большим дозам. </w:t>
      </w:r>
    </w:p>
    <w:p w:rsidR="003308A9" w:rsidRPr="00A21886" w:rsidRDefault="003308A9" w:rsidP="003308A9">
      <w:pPr>
        <w:shd w:val="clear" w:color="auto" w:fill="EEEEEE"/>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b/>
          <w:sz w:val="28"/>
          <w:szCs w:val="28"/>
          <w:lang w:eastAsia="ru-RU"/>
        </w:rPr>
        <w:t>Интернет-зависимость</w:t>
      </w:r>
      <w:r w:rsidRPr="00A21886">
        <w:rPr>
          <w:rFonts w:ascii="Times New Roman" w:eastAsia="Times New Roman" w:hAnsi="Times New Roman" w:cs="Times New Roman"/>
          <w:sz w:val="28"/>
          <w:szCs w:val="28"/>
          <w:lang w:eastAsia="ru-RU"/>
        </w:rPr>
        <w:t xml:space="preserve"> – это навязчивая потребность в использовании Интернета.</w:t>
      </w:r>
    </w:p>
    <w:p w:rsidR="003308A9" w:rsidRPr="00A21886" w:rsidRDefault="003308A9" w:rsidP="003308A9">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A21886">
        <w:rPr>
          <w:rFonts w:ascii="Times New Roman" w:eastAsia="Times New Roman" w:hAnsi="Times New Roman" w:cs="Times New Roman"/>
          <w:color w:val="000000"/>
          <w:sz w:val="28"/>
          <w:szCs w:val="28"/>
          <w:lang w:eastAsia="ru-RU"/>
        </w:rPr>
        <w:t xml:space="preserve">Существует </w:t>
      </w:r>
      <w:r w:rsidRPr="00A21886">
        <w:rPr>
          <w:rFonts w:ascii="Times New Roman" w:eastAsia="Times New Roman" w:hAnsi="Times New Roman" w:cs="Times New Roman"/>
          <w:b/>
          <w:color w:val="000000"/>
          <w:sz w:val="28"/>
          <w:szCs w:val="28"/>
          <w:lang w:eastAsia="ru-RU"/>
        </w:rPr>
        <w:t>5 типов </w:t>
      </w:r>
      <w:proofErr w:type="gramStart"/>
      <w:r w:rsidRPr="00A21886">
        <w:rPr>
          <w:rFonts w:ascii="Times New Roman" w:eastAsia="Times New Roman" w:hAnsi="Times New Roman" w:cs="Times New Roman"/>
          <w:b/>
          <w:color w:val="000000"/>
          <w:sz w:val="28"/>
          <w:szCs w:val="28"/>
          <w:lang w:eastAsia="ru-RU"/>
        </w:rPr>
        <w:t>Интернет-зависимости</w:t>
      </w:r>
      <w:proofErr w:type="gramEnd"/>
      <w:r w:rsidRPr="00A21886">
        <w:rPr>
          <w:rFonts w:ascii="Times New Roman" w:eastAsia="Times New Roman" w:hAnsi="Times New Roman" w:cs="Times New Roman"/>
          <w:b/>
          <w:color w:val="000000"/>
          <w:sz w:val="28"/>
          <w:szCs w:val="28"/>
          <w:lang w:eastAsia="ru-RU"/>
        </w:rPr>
        <w:t>:</w:t>
      </w:r>
    </w:p>
    <w:p w:rsidR="003308A9" w:rsidRPr="00A21886" w:rsidRDefault="003308A9" w:rsidP="003308A9">
      <w:pPr>
        <w:numPr>
          <w:ilvl w:val="0"/>
          <w:numId w:val="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roofErr w:type="gramStart"/>
      <w:r w:rsidRPr="00A21886">
        <w:rPr>
          <w:rFonts w:ascii="Times New Roman" w:eastAsia="Times New Roman" w:hAnsi="Times New Roman" w:cs="Times New Roman"/>
          <w:color w:val="000000"/>
          <w:sz w:val="28"/>
          <w:szCs w:val="28"/>
          <w:lang w:eastAsia="ru-RU"/>
        </w:rPr>
        <w:t>бесконечный</w:t>
      </w:r>
      <w:proofErr w:type="gramEnd"/>
      <w:r w:rsidRPr="00A21886">
        <w:rPr>
          <w:rFonts w:ascii="Times New Roman" w:eastAsia="Times New Roman" w:hAnsi="Times New Roman" w:cs="Times New Roman"/>
          <w:color w:val="000000"/>
          <w:sz w:val="28"/>
          <w:szCs w:val="28"/>
          <w:lang w:eastAsia="ru-RU"/>
        </w:rPr>
        <w:t xml:space="preserve"> веб-серфинг — постоянные «путешествия» по Интернету с целью поиска информации. </w:t>
      </w:r>
    </w:p>
    <w:p w:rsidR="003308A9" w:rsidRPr="00A21886" w:rsidRDefault="003308A9" w:rsidP="003308A9">
      <w:pPr>
        <w:numPr>
          <w:ilvl w:val="0"/>
          <w:numId w:val="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b/>
          <w:color w:val="000000"/>
          <w:sz w:val="28"/>
          <w:szCs w:val="28"/>
          <w:lang w:eastAsia="ru-RU"/>
        </w:rPr>
        <w:t>пристрастие к виртуальному общению и виртуальным знакомствам</w:t>
      </w:r>
      <w:r w:rsidRPr="00A21886">
        <w:rPr>
          <w:rFonts w:ascii="Times New Roman" w:eastAsia="Times New Roman" w:hAnsi="Times New Roman" w:cs="Times New Roman"/>
          <w:color w:val="000000"/>
          <w:sz w:val="28"/>
          <w:szCs w:val="28"/>
          <w:lang w:eastAsia="ru-RU"/>
        </w:rPr>
        <w:t xml:space="preserve">, характеризуется большими объёмами переписки, постоянным участием в чатах, форумах, избыточностью знакомых и друзей из Интернета. </w:t>
      </w:r>
    </w:p>
    <w:p w:rsidR="003308A9" w:rsidRPr="00A21886" w:rsidRDefault="003308A9" w:rsidP="003308A9">
      <w:pPr>
        <w:numPr>
          <w:ilvl w:val="0"/>
          <w:numId w:val="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b/>
          <w:color w:val="000000"/>
          <w:sz w:val="28"/>
          <w:szCs w:val="28"/>
          <w:lang w:eastAsia="ru-RU"/>
        </w:rPr>
        <w:t>игровая зависимость</w:t>
      </w:r>
      <w:r w:rsidRPr="00A21886">
        <w:rPr>
          <w:rFonts w:ascii="Times New Roman" w:eastAsia="Times New Roman" w:hAnsi="Times New Roman" w:cs="Times New Roman"/>
          <w:color w:val="000000"/>
          <w:sz w:val="28"/>
          <w:szCs w:val="28"/>
          <w:lang w:eastAsia="ru-RU"/>
        </w:rPr>
        <w:t xml:space="preserve"> — навязчивое увлечение сетевыми играми. </w:t>
      </w:r>
    </w:p>
    <w:p w:rsidR="003308A9" w:rsidRPr="00A21886" w:rsidRDefault="003308A9" w:rsidP="003308A9">
      <w:pPr>
        <w:numPr>
          <w:ilvl w:val="0"/>
          <w:numId w:val="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b/>
          <w:color w:val="000000"/>
          <w:sz w:val="28"/>
          <w:szCs w:val="28"/>
          <w:lang w:eastAsia="ru-RU"/>
        </w:rPr>
        <w:t xml:space="preserve">навязчивая финансовая потребность </w:t>
      </w:r>
      <w:r w:rsidRPr="00A21886">
        <w:rPr>
          <w:rFonts w:ascii="Times New Roman" w:eastAsia="Times New Roman" w:hAnsi="Times New Roman" w:cs="Times New Roman"/>
          <w:color w:val="000000"/>
          <w:sz w:val="28"/>
          <w:szCs w:val="28"/>
          <w:lang w:eastAsia="ru-RU"/>
        </w:rPr>
        <w:t xml:space="preserve">— игра по сети в азартные игры, ненужные покупки в </w:t>
      </w:r>
      <w:proofErr w:type="gramStart"/>
      <w:r w:rsidRPr="00A21886">
        <w:rPr>
          <w:rFonts w:ascii="Times New Roman" w:eastAsia="Times New Roman" w:hAnsi="Times New Roman" w:cs="Times New Roman"/>
          <w:color w:val="000000"/>
          <w:sz w:val="28"/>
          <w:szCs w:val="28"/>
          <w:lang w:eastAsia="ru-RU"/>
        </w:rPr>
        <w:t>интернет-магазинах</w:t>
      </w:r>
      <w:proofErr w:type="gramEnd"/>
      <w:r w:rsidRPr="00A21886">
        <w:rPr>
          <w:rFonts w:ascii="Times New Roman" w:eastAsia="Times New Roman" w:hAnsi="Times New Roman" w:cs="Times New Roman"/>
          <w:color w:val="000000"/>
          <w:sz w:val="28"/>
          <w:szCs w:val="28"/>
          <w:lang w:eastAsia="ru-RU"/>
        </w:rPr>
        <w:t xml:space="preserve">. </w:t>
      </w:r>
    </w:p>
    <w:p w:rsidR="003308A9" w:rsidRPr="00A21886" w:rsidRDefault="003308A9" w:rsidP="003308A9">
      <w:pPr>
        <w:numPr>
          <w:ilvl w:val="0"/>
          <w:numId w:val="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roofErr w:type="spellStart"/>
      <w:r w:rsidRPr="00A21886">
        <w:rPr>
          <w:rFonts w:ascii="Times New Roman" w:eastAsia="Times New Roman" w:hAnsi="Times New Roman" w:cs="Times New Roman"/>
          <w:b/>
          <w:color w:val="000000"/>
          <w:sz w:val="28"/>
          <w:szCs w:val="28"/>
          <w:lang w:eastAsia="ru-RU"/>
        </w:rPr>
        <w:t>киберсексуальная</w:t>
      </w:r>
      <w:proofErr w:type="spellEnd"/>
      <w:r w:rsidRPr="00A21886">
        <w:rPr>
          <w:rFonts w:ascii="Times New Roman" w:eastAsia="Times New Roman" w:hAnsi="Times New Roman" w:cs="Times New Roman"/>
          <w:b/>
          <w:color w:val="000000"/>
          <w:sz w:val="28"/>
          <w:szCs w:val="28"/>
          <w:lang w:eastAsia="ru-RU"/>
        </w:rPr>
        <w:t xml:space="preserve"> зависимость</w:t>
      </w:r>
      <w:r w:rsidRPr="00A21886">
        <w:rPr>
          <w:rFonts w:ascii="Times New Roman" w:eastAsia="Times New Roman" w:hAnsi="Times New Roman" w:cs="Times New Roman"/>
          <w:color w:val="000000"/>
          <w:sz w:val="28"/>
          <w:szCs w:val="28"/>
          <w:lang w:eastAsia="ru-RU"/>
        </w:rPr>
        <w:t xml:space="preserve"> — навязчивое влечение к посещению порно сайтов. </w:t>
      </w:r>
    </w:p>
    <w:p w:rsidR="003308A9" w:rsidRPr="00A21886" w:rsidRDefault="003308A9" w:rsidP="003308A9">
      <w:pPr>
        <w:shd w:val="clear" w:color="auto" w:fill="FFFFFF"/>
        <w:spacing w:before="100" w:beforeAutospacing="1" w:after="100" w:afterAutospacing="1" w:line="240" w:lineRule="auto"/>
        <w:ind w:firstLine="360"/>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color w:val="000000"/>
          <w:sz w:val="28"/>
          <w:szCs w:val="28"/>
          <w:lang w:eastAsia="ru-RU"/>
        </w:rPr>
        <w:t xml:space="preserve">Интернет-зависимость характеризуется сильным желанием ребенка быть в сети, что приводит к нежеланию проводить время с семьей и друзьями, спать, посещать и делать уроки. Ребенок может перестать следить за своим внешним видом, начинает болезненно реагировать на просьбы отвлечься от компьютера, терять </w:t>
      </w:r>
      <w:proofErr w:type="gramStart"/>
      <w:r w:rsidRPr="00A21886">
        <w:rPr>
          <w:rFonts w:ascii="Times New Roman" w:eastAsia="Times New Roman" w:hAnsi="Times New Roman" w:cs="Times New Roman"/>
          <w:color w:val="000000"/>
          <w:sz w:val="28"/>
          <w:szCs w:val="28"/>
          <w:lang w:eastAsia="ru-RU"/>
        </w:rPr>
        <w:t>контроль за</w:t>
      </w:r>
      <w:proofErr w:type="gramEnd"/>
      <w:r w:rsidRPr="00A21886">
        <w:rPr>
          <w:rFonts w:ascii="Times New Roman" w:eastAsia="Times New Roman" w:hAnsi="Times New Roman" w:cs="Times New Roman"/>
          <w:color w:val="000000"/>
          <w:sz w:val="28"/>
          <w:szCs w:val="28"/>
          <w:lang w:eastAsia="ru-RU"/>
        </w:rPr>
        <w:t xml:space="preserve"> своим временем, лгать, причем уход от реальности может усиливаться день ото дня.</w:t>
      </w:r>
    </w:p>
    <w:p w:rsidR="003308A9" w:rsidRPr="00A21886" w:rsidRDefault="003308A9" w:rsidP="003308A9">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color w:val="000000"/>
          <w:sz w:val="28"/>
          <w:szCs w:val="28"/>
          <w:lang w:eastAsia="ru-RU"/>
        </w:rPr>
        <w:t>Родители должны уметь распознать признаки надвигающейся зависимости, прежде чем она станет реальной проблемой. Но это легче сказать, чем сделать.</w:t>
      </w:r>
    </w:p>
    <w:p w:rsidR="003308A9" w:rsidRPr="00A21886" w:rsidRDefault="003308A9" w:rsidP="003308A9">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A21886">
        <w:rPr>
          <w:rFonts w:ascii="Times New Roman" w:eastAsia="Times New Roman" w:hAnsi="Times New Roman" w:cs="Times New Roman"/>
          <w:color w:val="000000"/>
          <w:sz w:val="28"/>
          <w:szCs w:val="28"/>
          <w:lang w:eastAsia="ru-RU"/>
        </w:rPr>
        <w:t xml:space="preserve">Зависимость от Интернета все чаще называют чумой </w:t>
      </w:r>
      <w:r w:rsidRPr="00A21886">
        <w:rPr>
          <w:rFonts w:ascii="Times New Roman" w:eastAsia="Times New Roman" w:hAnsi="Times New Roman" w:cs="Times New Roman"/>
          <w:color w:val="000000"/>
          <w:sz w:val="28"/>
          <w:szCs w:val="28"/>
          <w:lang w:val="en-US" w:eastAsia="ru-RU"/>
        </w:rPr>
        <w:t>XXI</w:t>
      </w:r>
      <w:r w:rsidRPr="00A21886">
        <w:rPr>
          <w:rFonts w:ascii="Times New Roman" w:eastAsia="Times New Roman" w:hAnsi="Times New Roman" w:cs="Times New Roman"/>
          <w:color w:val="000000"/>
          <w:sz w:val="28"/>
          <w:szCs w:val="28"/>
          <w:lang w:eastAsia="ru-RU"/>
        </w:rPr>
        <w:t xml:space="preserve"> века. В отличие от сигарет или наркотиков запретить Интернет нельзя – глобальная Сеть прочно вошла в нашу жизнь. </w:t>
      </w:r>
      <w:r w:rsidRPr="00A21886">
        <w:rPr>
          <w:rFonts w:ascii="Times New Roman" w:eastAsia="Times New Roman" w:hAnsi="Times New Roman" w:cs="Times New Roman"/>
          <w:b/>
          <w:sz w:val="28"/>
          <w:szCs w:val="28"/>
          <w:lang w:eastAsia="ru-RU"/>
        </w:rPr>
        <w:t>Интерне</w:t>
      </w:r>
      <w:proofErr w:type="gramStart"/>
      <w:r w:rsidRPr="00A21886">
        <w:rPr>
          <w:rFonts w:ascii="Times New Roman" w:eastAsia="Times New Roman" w:hAnsi="Times New Roman" w:cs="Times New Roman"/>
          <w:b/>
          <w:sz w:val="28"/>
          <w:szCs w:val="28"/>
          <w:lang w:eastAsia="ru-RU"/>
        </w:rPr>
        <w:t>т</w:t>
      </w:r>
      <w:r w:rsidRPr="00A21886">
        <w:rPr>
          <w:rFonts w:ascii="Times New Roman" w:eastAsia="Times New Roman" w:hAnsi="Times New Roman" w:cs="Times New Roman"/>
          <w:color w:val="000000"/>
          <w:sz w:val="28"/>
          <w:szCs w:val="28"/>
          <w:lang w:eastAsia="ru-RU"/>
        </w:rPr>
        <w:t>–</w:t>
      </w:r>
      <w:proofErr w:type="gramEnd"/>
      <w:r w:rsidRPr="00A21886">
        <w:rPr>
          <w:rFonts w:ascii="Times New Roman" w:eastAsia="Times New Roman" w:hAnsi="Times New Roman" w:cs="Times New Roman"/>
          <w:color w:val="000000"/>
          <w:sz w:val="28"/>
          <w:szCs w:val="28"/>
          <w:lang w:eastAsia="ru-RU"/>
        </w:rPr>
        <w:t xml:space="preserve"> необходимый инструмент, которым ребенку в новом тысячелетии предстоит пользоваться постоянно.</w:t>
      </w:r>
    </w:p>
    <w:p w:rsidR="003308A9" w:rsidRPr="00A21886" w:rsidRDefault="003308A9" w:rsidP="003308A9">
      <w:pPr>
        <w:widowControl w:val="0"/>
        <w:spacing w:before="100" w:beforeAutospacing="1" w:after="100" w:afterAutospacing="1" w:line="240" w:lineRule="auto"/>
        <w:ind w:firstLine="567"/>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color w:val="000000"/>
          <w:kern w:val="28"/>
          <w:sz w:val="28"/>
          <w:szCs w:val="28"/>
          <w:lang w:eastAsia="ru-RU"/>
        </w:rPr>
        <w:t>Младший подростковый возраст — время быстрых изменений в жизни. Хотя дети все еще сильно зависят от своих родителей, они уже хотят некоторой свободы. Ребята начинают интересоваться окружающим миром, и отношения с друзьями становятся для них по-настоящему важными. Дети этого возраста используют Интернет для разработки школьных проектов. Кроме того, они загружают музыку, пользуются электронной почтой, играют в онлайновые игры и заходят на фанатские сайты своих кумиров. Их любимый способ общения — мгновенный обмен сообщениями.</w:t>
      </w:r>
    </w:p>
    <w:p w:rsidR="003308A9" w:rsidRPr="00A21886" w:rsidRDefault="003308A9" w:rsidP="003308A9">
      <w:pPr>
        <w:widowControl w:val="0"/>
        <w:spacing w:before="100" w:beforeAutospacing="1" w:after="100" w:afterAutospacing="1" w:line="240" w:lineRule="auto"/>
        <w:ind w:firstLine="360"/>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color w:val="000000"/>
          <w:kern w:val="28"/>
          <w:sz w:val="28"/>
          <w:szCs w:val="28"/>
          <w:lang w:eastAsia="ru-RU"/>
        </w:rPr>
        <w:t xml:space="preserve">Данные, показывают, что дети начинают пользоваться Интернетом в самом раннем возрасте, и роль, которую Глобальная сеть играет в жизнях </w:t>
      </w:r>
      <w:r w:rsidRPr="00A21886">
        <w:rPr>
          <w:rFonts w:ascii="Times New Roman" w:eastAsia="Times New Roman" w:hAnsi="Times New Roman" w:cs="Times New Roman"/>
          <w:color w:val="000000"/>
          <w:kern w:val="28"/>
          <w:sz w:val="28"/>
          <w:szCs w:val="28"/>
          <w:lang w:eastAsia="ru-RU"/>
        </w:rPr>
        <w:lastRenderedPageBreak/>
        <w:t>подростков, значительна.</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Дети опережают взрослых по количеству времени, которое они проводят в Интернете.</w:t>
      </w:r>
      <w:r w:rsidRPr="00A21886">
        <w:rPr>
          <w:rFonts w:ascii="Times New Roman" w:eastAsia="Times New Roman" w:hAnsi="Times New Roman" w:cs="Times New Roman"/>
          <w:color w:val="000000"/>
          <w:kern w:val="28"/>
          <w:sz w:val="28"/>
          <w:szCs w:val="28"/>
          <w:lang w:eastAsia="ru-RU"/>
        </w:rPr>
        <w:t xml:space="preserve"> В возрасте между 8 и 13 годами дети составляют половину общего числа пользователей Интернета.</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Более 90% подростков 8-16 лет сталкивались с порнографией в сети.</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44 % детей, регулярно использующих Интернет, хоть один раз подвергались сексуальным домогательствам при виртуальном общении</w:t>
      </w:r>
      <w:r w:rsidRPr="00A21886">
        <w:rPr>
          <w:rFonts w:ascii="Times New Roman" w:eastAsia="Times New Roman" w:hAnsi="Times New Roman" w:cs="Times New Roman"/>
          <w:color w:val="000000"/>
          <w:kern w:val="28"/>
          <w:sz w:val="28"/>
          <w:szCs w:val="28"/>
          <w:lang w:eastAsia="ru-RU"/>
        </w:rPr>
        <w:t>, 11 % подверглись этому несколько раз.</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14.5 % детей назначали встречи с незнакомцами через Интернет.</w:t>
      </w:r>
      <w:r w:rsidRPr="00A21886">
        <w:rPr>
          <w:rFonts w:ascii="Times New Roman" w:eastAsia="Times New Roman" w:hAnsi="Times New Roman" w:cs="Times New Roman"/>
          <w:color w:val="000000"/>
          <w:kern w:val="28"/>
          <w:sz w:val="28"/>
          <w:szCs w:val="28"/>
          <w:lang w:eastAsia="ru-RU"/>
        </w:rPr>
        <w:t xml:space="preserve"> 10 % из них ходили на встречи в одиночку, а 7 % никому не сообщили, что с кем-то встречаются. </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38% детей просматривают страницы о насилии.</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b/>
          <w:bCs/>
          <w:color w:val="000000"/>
          <w:kern w:val="28"/>
          <w:sz w:val="28"/>
          <w:szCs w:val="28"/>
          <w:lang w:eastAsia="ru-RU"/>
        </w:rPr>
      </w:pPr>
      <w:r w:rsidRPr="00A21886">
        <w:rPr>
          <w:rFonts w:ascii="Times New Roman" w:eastAsia="Times New Roman" w:hAnsi="Times New Roman" w:cs="Times New Roman"/>
          <w:b/>
          <w:bCs/>
          <w:color w:val="000000"/>
          <w:kern w:val="28"/>
          <w:sz w:val="28"/>
          <w:szCs w:val="28"/>
          <w:lang w:eastAsia="ru-RU"/>
        </w:rPr>
        <w:t>16% детей просматривают страницы с расистским содержимым.</w:t>
      </w:r>
    </w:p>
    <w:p w:rsidR="003308A9" w:rsidRPr="00A21886" w:rsidRDefault="003308A9" w:rsidP="003308A9">
      <w:pPr>
        <w:widowControl w:val="0"/>
        <w:numPr>
          <w:ilvl w:val="0"/>
          <w:numId w:val="1"/>
        </w:numPr>
        <w:spacing w:before="100" w:beforeAutospacing="1" w:after="100" w:afterAutospacing="1" w:line="240" w:lineRule="auto"/>
        <w:contextualSpacing/>
        <w:jc w:val="both"/>
        <w:rPr>
          <w:rFonts w:ascii="Times New Roman" w:eastAsia="Times New Roman" w:hAnsi="Times New Roman" w:cs="Times New Roman"/>
          <w:color w:val="000000"/>
          <w:kern w:val="28"/>
          <w:sz w:val="28"/>
          <w:szCs w:val="28"/>
          <w:lang w:eastAsia="ru-RU"/>
        </w:rPr>
      </w:pPr>
      <w:r w:rsidRPr="00A21886">
        <w:rPr>
          <w:rFonts w:ascii="Times New Roman" w:eastAsia="Times New Roman" w:hAnsi="Times New Roman" w:cs="Times New Roman"/>
          <w:color w:val="000000"/>
          <w:kern w:val="28"/>
          <w:sz w:val="28"/>
          <w:szCs w:val="28"/>
          <w:lang w:eastAsia="ru-RU"/>
        </w:rPr>
        <w:t xml:space="preserve">Согласно исследованию, проведенному в 2006 году в Польше, почти </w:t>
      </w:r>
      <w:r w:rsidRPr="00A21886">
        <w:rPr>
          <w:rFonts w:ascii="Times New Roman" w:eastAsia="Times New Roman" w:hAnsi="Times New Roman" w:cs="Times New Roman"/>
          <w:b/>
          <w:color w:val="000000"/>
          <w:kern w:val="28"/>
          <w:sz w:val="28"/>
          <w:szCs w:val="28"/>
          <w:lang w:eastAsia="ru-RU"/>
        </w:rPr>
        <w:t>1/3 родителей (28,4%) не осознает опасностей</w:t>
      </w:r>
      <w:r w:rsidRPr="00A21886">
        <w:rPr>
          <w:rFonts w:ascii="Times New Roman" w:eastAsia="Times New Roman" w:hAnsi="Times New Roman" w:cs="Times New Roman"/>
          <w:color w:val="000000"/>
          <w:kern w:val="28"/>
          <w:sz w:val="28"/>
          <w:szCs w:val="28"/>
          <w:lang w:eastAsia="ru-RU"/>
        </w:rPr>
        <w:t xml:space="preserve">, с которыми могут встретиться их дети в Интернете </w:t>
      </w:r>
    </w:p>
    <w:p w:rsidR="003308A9" w:rsidRDefault="003308A9" w:rsidP="003308A9">
      <w:pPr>
        <w:tabs>
          <w:tab w:val="left" w:pos="9360"/>
        </w:tabs>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p>
    <w:p w:rsidR="003308A9" w:rsidRPr="00A21886" w:rsidRDefault="003308A9" w:rsidP="003308A9">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21886">
        <w:rPr>
          <w:rFonts w:ascii="Times New Roman" w:eastAsia="Times New Roman" w:hAnsi="Times New Roman" w:cs="Times New Roman"/>
          <w:b/>
          <w:sz w:val="28"/>
          <w:szCs w:val="28"/>
          <w:lang w:eastAsia="ru-RU"/>
        </w:rPr>
        <w:t xml:space="preserve">Рекомендации  психологов для профилактики </w:t>
      </w:r>
      <w:proofErr w:type="gramStart"/>
      <w:r w:rsidRPr="00A21886">
        <w:rPr>
          <w:rFonts w:ascii="Times New Roman" w:eastAsia="Times New Roman" w:hAnsi="Times New Roman" w:cs="Times New Roman"/>
          <w:b/>
          <w:sz w:val="28"/>
          <w:szCs w:val="28"/>
          <w:lang w:eastAsia="ru-RU"/>
        </w:rPr>
        <w:t>Интернет-зависимости</w:t>
      </w:r>
      <w:proofErr w:type="gramEnd"/>
      <w:r w:rsidRPr="00A21886">
        <w:rPr>
          <w:rFonts w:ascii="Times New Roman" w:eastAsia="Times New Roman" w:hAnsi="Times New Roman" w:cs="Times New Roman"/>
          <w:b/>
          <w:sz w:val="28"/>
          <w:szCs w:val="28"/>
          <w:lang w:eastAsia="ru-RU"/>
        </w:rPr>
        <w:t xml:space="preserve"> у детей:</w:t>
      </w:r>
    </w:p>
    <w:p w:rsidR="003308A9" w:rsidRPr="00A21886" w:rsidRDefault="003308A9" w:rsidP="003308A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Ограничьте количество времени, которое дети могут проводить в Интернете. Убедитесь, что ребенок пользуется Сетью вовремя, отведенное домашнему заданию, для учебы, а не для развлечений. Вместе с ребенком составьте подробный план с указанием, на что тратится время, проводимое за компьютером. Это поможет сократить время на бездумное обновление странички одноклассников в ожидании нового сообщения, чтение новостей ради самого процесса чтения и т.д. </w:t>
      </w:r>
    </w:p>
    <w:p w:rsidR="003308A9" w:rsidRPr="00A21886" w:rsidRDefault="003308A9" w:rsidP="003308A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Не ставьте компьютер в комнате ребенка. Установите компьютер в гостиной или в своей комнате – там, где вы сможете легко контролировать то, что ваш ребенок делает в Интернете. С помощью современных мобильных телефонов можно подключиться к Сети для общения, игр и просмотра сайтов. Неважно, с помощью какого устройства ребенок будет уходить в виртуальный мир. Важно не допустить, чтобы виртуальная реальность не стала для него домом. </w:t>
      </w:r>
    </w:p>
    <w:p w:rsidR="003308A9" w:rsidRPr="00A21886" w:rsidRDefault="003308A9" w:rsidP="003308A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Выясните, что ваш ребенок любит делать в Интернете. Некоторые онлайн-игры, в которых действие происходит в фантастических мирах с </w:t>
      </w:r>
      <w:proofErr w:type="gramStart"/>
      <w:r w:rsidRPr="00A21886">
        <w:rPr>
          <w:rFonts w:ascii="Times New Roman" w:eastAsia="Times New Roman" w:hAnsi="Times New Roman" w:cs="Times New Roman"/>
          <w:sz w:val="28"/>
          <w:szCs w:val="28"/>
          <w:lang w:eastAsia="ru-RU"/>
        </w:rPr>
        <w:t>тысячами игроков</w:t>
      </w:r>
      <w:proofErr w:type="gramEnd"/>
      <w:r w:rsidRPr="00A21886">
        <w:rPr>
          <w:rFonts w:ascii="Times New Roman" w:eastAsia="Times New Roman" w:hAnsi="Times New Roman" w:cs="Times New Roman"/>
          <w:sz w:val="28"/>
          <w:szCs w:val="28"/>
          <w:lang w:eastAsia="ru-RU"/>
        </w:rPr>
        <w:t xml:space="preserve"> по всему миру, например, </w:t>
      </w:r>
      <w:proofErr w:type="spellStart"/>
      <w:r w:rsidRPr="00A21886">
        <w:rPr>
          <w:rFonts w:ascii="Times New Roman" w:eastAsia="Times New Roman" w:hAnsi="Times New Roman" w:cs="Times New Roman"/>
          <w:sz w:val="28"/>
          <w:szCs w:val="28"/>
          <w:lang w:eastAsia="ru-RU"/>
        </w:rPr>
        <w:t>World</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of</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Warcraft</w:t>
      </w:r>
      <w:proofErr w:type="spellEnd"/>
      <w:r w:rsidRPr="00A21886">
        <w:rPr>
          <w:rFonts w:ascii="Times New Roman" w:eastAsia="Times New Roman" w:hAnsi="Times New Roman" w:cs="Times New Roman"/>
          <w:sz w:val="28"/>
          <w:szCs w:val="28"/>
          <w:lang w:eastAsia="ru-RU"/>
        </w:rPr>
        <w:t xml:space="preserve">, действительно увлекают. Известны случаи, когда взрослые люди достигали крайней степени истощения, не в силах оторваться от любимой игры, не говоря уже о таких «мелочах», как разводы, потеря работы и т.д. Кроме того, во многих играх, чтобы добиться успеха, нужно не только проводить в игре много часов в день, необходимо также вкладывать в своего персонажа реальные деньги, обменивая их на игровую валюту. Не получив денег на игру от родителей, ребенок может пойти на обман или воровство. </w:t>
      </w:r>
    </w:p>
    <w:p w:rsidR="003308A9" w:rsidRPr="00A21886" w:rsidRDefault="003308A9" w:rsidP="003308A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lastRenderedPageBreak/>
        <w:t xml:space="preserve">Не подавайте детям плохой пример. Не проводите слишком много времени у компьютера, не берите с собой за город ноутбук или планшет. Активный отдых всей семьей поможет ребенку переключиться на реальную жизнь. Займите ребенка другими вещами, настольными или спортивными играми. Найдите ему занятие по душе. Тогда Интернет станет подспорьем в учебе, вспомогательным средством поиска информации и общения, а не способом ухода от реальности и бегства от проблем. </w:t>
      </w:r>
    </w:p>
    <w:p w:rsidR="00324BBF" w:rsidRDefault="00324BBF" w:rsidP="003308A9">
      <w:pPr>
        <w:widowControl w:val="0"/>
        <w:spacing w:before="100" w:beforeAutospacing="1" w:after="100" w:afterAutospacing="1" w:line="240" w:lineRule="auto"/>
        <w:contextualSpacing/>
        <w:jc w:val="both"/>
        <w:outlineLvl w:val="1"/>
        <w:rPr>
          <w:rFonts w:ascii="Times New Roman" w:eastAsia="Times New Roman" w:hAnsi="Times New Roman" w:cs="Times New Roman"/>
          <w:b/>
          <w:bCs/>
          <w:color w:val="000000"/>
          <w:kern w:val="28"/>
          <w:sz w:val="28"/>
          <w:szCs w:val="28"/>
          <w:lang w:val="en-US" w:eastAsia="ru-RU"/>
        </w:rPr>
      </w:pPr>
    </w:p>
    <w:p w:rsidR="003308A9" w:rsidRPr="00A21886" w:rsidRDefault="003308A9" w:rsidP="003308A9">
      <w:pPr>
        <w:autoSpaceDE w:val="0"/>
        <w:autoSpaceDN w:val="0"/>
        <w:adjustRightInd w:val="0"/>
        <w:spacing w:after="0" w:line="240" w:lineRule="auto"/>
        <w:rPr>
          <w:rFonts w:ascii="Times New Roman" w:hAnsi="Times New Roman" w:cs="Times New Roman"/>
          <w:sz w:val="28"/>
          <w:szCs w:val="28"/>
        </w:rPr>
      </w:pPr>
    </w:p>
    <w:p w:rsidR="003308A9" w:rsidRDefault="003308A9" w:rsidP="003308A9">
      <w:pPr>
        <w:autoSpaceDE w:val="0"/>
        <w:autoSpaceDN w:val="0"/>
        <w:adjustRightInd w:val="0"/>
        <w:spacing w:after="0" w:line="240" w:lineRule="auto"/>
        <w:rPr>
          <w:rFonts w:ascii="Times New Roman" w:hAnsi="Times New Roman" w:cs="Times New Roman"/>
          <w:sz w:val="24"/>
          <w:szCs w:val="24"/>
        </w:rPr>
      </w:pPr>
    </w:p>
    <w:p w:rsidR="003308A9" w:rsidRDefault="003308A9" w:rsidP="003308A9">
      <w:pPr>
        <w:autoSpaceDE w:val="0"/>
        <w:autoSpaceDN w:val="0"/>
        <w:adjustRightInd w:val="0"/>
        <w:spacing w:after="0" w:line="240" w:lineRule="auto"/>
        <w:rPr>
          <w:rFonts w:ascii="Times New Roman" w:hAnsi="Times New Roman" w:cs="Times New Roman"/>
          <w:sz w:val="24"/>
          <w:szCs w:val="24"/>
        </w:rPr>
      </w:pPr>
    </w:p>
    <w:p w:rsidR="00776D70" w:rsidRDefault="00776D70"/>
    <w:sectPr w:rsidR="00776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6415"/>
    <w:multiLevelType w:val="hybridMultilevel"/>
    <w:tmpl w:val="AAE8F3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DC059D"/>
    <w:multiLevelType w:val="hybridMultilevel"/>
    <w:tmpl w:val="EEC47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593CF9"/>
    <w:multiLevelType w:val="hybridMultilevel"/>
    <w:tmpl w:val="D412445A"/>
    <w:lvl w:ilvl="0" w:tplc="C7DCD38A">
      <w:start w:val="1"/>
      <w:numFmt w:val="bullet"/>
      <w:lvlText w:val="•"/>
      <w:lvlJc w:val="left"/>
      <w:pPr>
        <w:tabs>
          <w:tab w:val="num" w:pos="720"/>
        </w:tabs>
        <w:ind w:left="720" w:hanging="360"/>
      </w:pPr>
      <w:rPr>
        <w:rFonts w:ascii="Times New Roman" w:hAnsi="Times New Roman" w:hint="default"/>
      </w:rPr>
    </w:lvl>
    <w:lvl w:ilvl="1" w:tplc="D30605BA" w:tentative="1">
      <w:start w:val="1"/>
      <w:numFmt w:val="bullet"/>
      <w:lvlText w:val="•"/>
      <w:lvlJc w:val="left"/>
      <w:pPr>
        <w:tabs>
          <w:tab w:val="num" w:pos="1440"/>
        </w:tabs>
        <w:ind w:left="1440" w:hanging="360"/>
      </w:pPr>
      <w:rPr>
        <w:rFonts w:ascii="Times New Roman" w:hAnsi="Times New Roman" w:hint="default"/>
      </w:rPr>
    </w:lvl>
    <w:lvl w:ilvl="2" w:tplc="25BE4E72" w:tentative="1">
      <w:start w:val="1"/>
      <w:numFmt w:val="bullet"/>
      <w:lvlText w:val="•"/>
      <w:lvlJc w:val="left"/>
      <w:pPr>
        <w:tabs>
          <w:tab w:val="num" w:pos="2160"/>
        </w:tabs>
        <w:ind w:left="2160" w:hanging="360"/>
      </w:pPr>
      <w:rPr>
        <w:rFonts w:ascii="Times New Roman" w:hAnsi="Times New Roman" w:hint="default"/>
      </w:rPr>
    </w:lvl>
    <w:lvl w:ilvl="3" w:tplc="004E2B08" w:tentative="1">
      <w:start w:val="1"/>
      <w:numFmt w:val="bullet"/>
      <w:lvlText w:val="•"/>
      <w:lvlJc w:val="left"/>
      <w:pPr>
        <w:tabs>
          <w:tab w:val="num" w:pos="2880"/>
        </w:tabs>
        <w:ind w:left="2880" w:hanging="360"/>
      </w:pPr>
      <w:rPr>
        <w:rFonts w:ascii="Times New Roman" w:hAnsi="Times New Roman" w:hint="default"/>
      </w:rPr>
    </w:lvl>
    <w:lvl w:ilvl="4" w:tplc="33A0054E" w:tentative="1">
      <w:start w:val="1"/>
      <w:numFmt w:val="bullet"/>
      <w:lvlText w:val="•"/>
      <w:lvlJc w:val="left"/>
      <w:pPr>
        <w:tabs>
          <w:tab w:val="num" w:pos="3600"/>
        </w:tabs>
        <w:ind w:left="3600" w:hanging="360"/>
      </w:pPr>
      <w:rPr>
        <w:rFonts w:ascii="Times New Roman" w:hAnsi="Times New Roman" w:hint="default"/>
      </w:rPr>
    </w:lvl>
    <w:lvl w:ilvl="5" w:tplc="D87A3DAA" w:tentative="1">
      <w:start w:val="1"/>
      <w:numFmt w:val="bullet"/>
      <w:lvlText w:val="•"/>
      <w:lvlJc w:val="left"/>
      <w:pPr>
        <w:tabs>
          <w:tab w:val="num" w:pos="4320"/>
        </w:tabs>
        <w:ind w:left="4320" w:hanging="360"/>
      </w:pPr>
      <w:rPr>
        <w:rFonts w:ascii="Times New Roman" w:hAnsi="Times New Roman" w:hint="default"/>
      </w:rPr>
    </w:lvl>
    <w:lvl w:ilvl="6" w:tplc="FA04025C" w:tentative="1">
      <w:start w:val="1"/>
      <w:numFmt w:val="bullet"/>
      <w:lvlText w:val="•"/>
      <w:lvlJc w:val="left"/>
      <w:pPr>
        <w:tabs>
          <w:tab w:val="num" w:pos="5040"/>
        </w:tabs>
        <w:ind w:left="5040" w:hanging="360"/>
      </w:pPr>
      <w:rPr>
        <w:rFonts w:ascii="Times New Roman" w:hAnsi="Times New Roman" w:hint="default"/>
      </w:rPr>
    </w:lvl>
    <w:lvl w:ilvl="7" w:tplc="D1621744" w:tentative="1">
      <w:start w:val="1"/>
      <w:numFmt w:val="bullet"/>
      <w:lvlText w:val="•"/>
      <w:lvlJc w:val="left"/>
      <w:pPr>
        <w:tabs>
          <w:tab w:val="num" w:pos="5760"/>
        </w:tabs>
        <w:ind w:left="5760" w:hanging="360"/>
      </w:pPr>
      <w:rPr>
        <w:rFonts w:ascii="Times New Roman" w:hAnsi="Times New Roman" w:hint="default"/>
      </w:rPr>
    </w:lvl>
    <w:lvl w:ilvl="8" w:tplc="DF020F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42493BF6"/>
    <w:multiLevelType w:val="hybridMultilevel"/>
    <w:tmpl w:val="36583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4B61C23"/>
    <w:multiLevelType w:val="multilevel"/>
    <w:tmpl w:val="393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341E9"/>
    <w:multiLevelType w:val="multilevel"/>
    <w:tmpl w:val="6E74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A063A3"/>
    <w:multiLevelType w:val="hybridMultilevel"/>
    <w:tmpl w:val="77103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A9"/>
    <w:rsid w:val="00324BBF"/>
    <w:rsid w:val="003308A9"/>
    <w:rsid w:val="0077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людмила</cp:lastModifiedBy>
  <cp:revision>2</cp:revision>
  <dcterms:created xsi:type="dcterms:W3CDTF">2015-11-24T20:20:00Z</dcterms:created>
  <dcterms:modified xsi:type="dcterms:W3CDTF">2015-11-24T20:24:00Z</dcterms:modified>
</cp:coreProperties>
</file>